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87" w:rsidRPr="0053745E" w:rsidRDefault="004B4287" w:rsidP="0053745E">
      <w:pPr>
        <w:pStyle w:val="Quote"/>
        <w:spacing w:line="240" w:lineRule="auto"/>
        <w:rPr>
          <w:rStyle w:val="IntenseEmphasis"/>
          <w:sz w:val="24"/>
          <w:szCs w:val="24"/>
        </w:rPr>
      </w:pPr>
      <w:r w:rsidRPr="0053745E">
        <w:rPr>
          <w:rStyle w:val="IntenseEmphasis"/>
          <w:sz w:val="24"/>
          <w:szCs w:val="24"/>
        </w:rPr>
        <w:t>UNSA – Filozofski fakultet</w:t>
      </w:r>
    </w:p>
    <w:p w:rsidR="004B4287" w:rsidRPr="0053745E" w:rsidRDefault="004B4287" w:rsidP="0053745E">
      <w:pPr>
        <w:pStyle w:val="Quote"/>
        <w:spacing w:line="240" w:lineRule="auto"/>
        <w:rPr>
          <w:rStyle w:val="IntenseEmphasis"/>
          <w:sz w:val="24"/>
          <w:szCs w:val="24"/>
        </w:rPr>
      </w:pPr>
      <w:r w:rsidRPr="0053745E">
        <w:rPr>
          <w:rStyle w:val="IntenseEmphasis"/>
          <w:sz w:val="24"/>
          <w:szCs w:val="24"/>
        </w:rPr>
        <w:t>Odsjek za komparativnu književnost i informacijske nauke</w:t>
      </w:r>
    </w:p>
    <w:p w:rsidR="004B4287" w:rsidRPr="0053745E" w:rsidRDefault="004B4287" w:rsidP="0053745E">
      <w:pPr>
        <w:pStyle w:val="Quote"/>
        <w:spacing w:line="240" w:lineRule="auto"/>
        <w:rPr>
          <w:rStyle w:val="IntenseEmphasis"/>
          <w:sz w:val="24"/>
          <w:szCs w:val="24"/>
        </w:rPr>
      </w:pPr>
      <w:r w:rsidRPr="0053745E">
        <w:rPr>
          <w:rStyle w:val="IntenseEmphasis"/>
          <w:sz w:val="24"/>
          <w:szCs w:val="24"/>
        </w:rPr>
        <w:t xml:space="preserve">Predmet: Uvod u naratologiju  </w:t>
      </w:r>
    </w:p>
    <w:p w:rsidR="004B4287" w:rsidRPr="0053745E" w:rsidRDefault="004B4287" w:rsidP="0053745E">
      <w:pPr>
        <w:pStyle w:val="Quote"/>
        <w:spacing w:line="240" w:lineRule="auto"/>
        <w:rPr>
          <w:rStyle w:val="IntenseEmphasis"/>
          <w:sz w:val="24"/>
          <w:szCs w:val="24"/>
        </w:rPr>
      </w:pPr>
      <w:r w:rsidRPr="0053745E">
        <w:rPr>
          <w:rStyle w:val="IntenseEmphasis"/>
          <w:sz w:val="24"/>
          <w:szCs w:val="24"/>
        </w:rPr>
        <w:t>Rezultati završnog ispita</w:t>
      </w:r>
    </w:p>
    <w:p w:rsidR="004B4287" w:rsidRPr="0053745E" w:rsidRDefault="004B4287" w:rsidP="0053745E">
      <w:pPr>
        <w:pStyle w:val="Quote"/>
        <w:spacing w:line="240" w:lineRule="auto"/>
        <w:rPr>
          <w:rStyle w:val="IntenseEmphasis"/>
          <w:sz w:val="24"/>
          <w:szCs w:val="24"/>
        </w:rPr>
      </w:pPr>
      <w:r w:rsidRPr="0053745E">
        <w:rPr>
          <w:rStyle w:val="IntenseEmphasis"/>
          <w:sz w:val="24"/>
          <w:szCs w:val="24"/>
        </w:rPr>
        <w:t>Ak. god. 2024/25.</w:t>
      </w:r>
    </w:p>
    <w:p w:rsidR="004B4287" w:rsidRPr="0053745E" w:rsidRDefault="004B4287" w:rsidP="004B428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004"/>
      </w:tblGrid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rPr>
                <w:b/>
                <w:color w:val="0070C0"/>
                <w:sz w:val="24"/>
                <w:szCs w:val="24"/>
              </w:rPr>
            </w:pPr>
            <w:r w:rsidRPr="0053745E">
              <w:rPr>
                <w:b/>
                <w:color w:val="0070C0"/>
                <w:sz w:val="24"/>
                <w:szCs w:val="24"/>
              </w:rPr>
              <w:t>Broj indexa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b/>
                <w:color w:val="0070C0"/>
                <w:sz w:val="24"/>
                <w:szCs w:val="24"/>
                <w:lang w:val="bs-Latn-BA"/>
              </w:rPr>
            </w:pPr>
            <w:r w:rsidRPr="0053745E">
              <w:rPr>
                <w:b/>
                <w:color w:val="0070C0"/>
                <w:sz w:val="24"/>
                <w:szCs w:val="24"/>
                <w:lang w:val="bs-Latn-BA"/>
              </w:rPr>
              <w:t xml:space="preserve">Završni ispit </w:t>
            </w:r>
          </w:p>
          <w:p w:rsidR="004B4287" w:rsidRPr="0053745E" w:rsidRDefault="004B4287" w:rsidP="00A76CD8">
            <w:pPr>
              <w:rPr>
                <w:b/>
                <w:color w:val="0070C0"/>
                <w:sz w:val="24"/>
                <w:szCs w:val="24"/>
              </w:rPr>
            </w:pPr>
            <w:r w:rsidRPr="0053745E">
              <w:rPr>
                <w:b/>
                <w:color w:val="0070C0"/>
                <w:sz w:val="24"/>
                <w:szCs w:val="24"/>
                <w:lang w:val="bs-Latn-BA"/>
              </w:rPr>
              <w:t>40%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50789</w:t>
            </w:r>
          </w:p>
        </w:tc>
        <w:tc>
          <w:tcPr>
            <w:tcW w:w="2004" w:type="dxa"/>
          </w:tcPr>
          <w:p w:rsidR="004B4287" w:rsidRPr="0053745E" w:rsidRDefault="0053745E" w:rsidP="00A7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50974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60/100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50896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94/100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50894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92/100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50891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60/100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50961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75/100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50898</w:t>
            </w:r>
          </w:p>
        </w:tc>
        <w:tc>
          <w:tcPr>
            <w:tcW w:w="2004" w:type="dxa"/>
          </w:tcPr>
          <w:p w:rsidR="004B4287" w:rsidRPr="0053745E" w:rsidRDefault="0053745E" w:rsidP="00A7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50899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62/100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745E">
              <w:rPr>
                <w:rFonts w:ascii="Tahoma" w:hAnsi="Tahoma" w:cs="Tahoma"/>
                <w:color w:val="000000"/>
                <w:sz w:val="24"/>
                <w:szCs w:val="24"/>
              </w:rPr>
              <w:t>50939</w:t>
            </w: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  <w:r w:rsidRPr="0053745E">
              <w:rPr>
                <w:sz w:val="24"/>
                <w:szCs w:val="24"/>
              </w:rPr>
              <w:t>83/100</w:t>
            </w:r>
          </w:p>
        </w:tc>
      </w:tr>
      <w:tr w:rsidR="004B4287" w:rsidRPr="0053745E" w:rsidTr="00A76CD8">
        <w:tc>
          <w:tcPr>
            <w:tcW w:w="1242" w:type="dxa"/>
          </w:tcPr>
          <w:p w:rsidR="004B4287" w:rsidRPr="0053745E" w:rsidRDefault="004B4287" w:rsidP="00A76CD8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4B4287" w:rsidRPr="0053745E" w:rsidRDefault="004B4287" w:rsidP="00A76CD8">
            <w:pPr>
              <w:rPr>
                <w:sz w:val="24"/>
                <w:szCs w:val="24"/>
              </w:rPr>
            </w:pPr>
          </w:p>
        </w:tc>
      </w:tr>
    </w:tbl>
    <w:p w:rsidR="004B4287" w:rsidRPr="0053745E" w:rsidRDefault="0053745E" w:rsidP="004B4287">
      <w:pPr>
        <w:rPr>
          <w:sz w:val="24"/>
          <w:szCs w:val="24"/>
        </w:rPr>
      </w:pPr>
      <w:r w:rsidRPr="0053745E">
        <w:rPr>
          <w:sz w:val="24"/>
          <w:szCs w:val="24"/>
        </w:rPr>
        <w:t xml:space="preserve">Uvid u rad  I konsultacije: </w:t>
      </w:r>
      <w:r w:rsidR="004B4287" w:rsidRPr="0053745E">
        <w:rPr>
          <w:sz w:val="24"/>
          <w:szCs w:val="24"/>
        </w:rPr>
        <w:t xml:space="preserve"> u četvrta, 6. 2. 2025. godine, u 14 h. </w:t>
      </w:r>
    </w:p>
    <w:p w:rsidR="004B4287" w:rsidRPr="0053745E" w:rsidRDefault="0053745E" w:rsidP="0053745E">
      <w:pPr>
        <w:ind w:left="6480" w:firstLine="720"/>
        <w:rPr>
          <w:sz w:val="24"/>
          <w:szCs w:val="24"/>
        </w:rPr>
      </w:pPr>
      <w:r w:rsidRPr="0053745E">
        <w:rPr>
          <w:sz w:val="24"/>
          <w:szCs w:val="24"/>
        </w:rPr>
        <w:t>IZ ODSJEKA</w:t>
      </w:r>
    </w:p>
    <w:p w:rsidR="004B4287" w:rsidRDefault="004B4287" w:rsidP="004B4287"/>
    <w:p w:rsidR="00621C70" w:rsidRDefault="0053745E"/>
    <w:sectPr w:rsidR="00621C70" w:rsidSect="009C50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7"/>
    <w:rsid w:val="000D0EDE"/>
    <w:rsid w:val="001713B9"/>
    <w:rsid w:val="004B4287"/>
    <w:rsid w:val="005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B42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428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4B4287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B42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428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4B4287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2025-02-05T14:19:00Z</dcterms:created>
  <dcterms:modified xsi:type="dcterms:W3CDTF">2025-02-05T14:23:00Z</dcterms:modified>
</cp:coreProperties>
</file>